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06B" w:rsidRDefault="0051706B" w:rsidP="0051706B">
      <w:pPr>
        <w:spacing w:line="570" w:lineRule="exact"/>
        <w:rPr>
          <w:rFonts w:ascii="方正小标宋简体" w:eastAsia="方正小标宋简体" w:hAnsi="方正小标宋简体" w:cs="方正小标宋简体" w:hint="eastAsia"/>
          <w:sz w:val="36"/>
          <w:szCs w:val="36"/>
        </w:rPr>
      </w:pPr>
      <w:r>
        <w:rPr>
          <w:rFonts w:ascii="黑体" w:eastAsia="黑体" w:hAnsi="黑体" w:cs="黑体" w:hint="eastAsia"/>
          <w:sz w:val="32"/>
          <w:szCs w:val="32"/>
          <w:lang w:val="fr-FR"/>
        </w:rPr>
        <w:t>附件</w:t>
      </w:r>
      <w:r>
        <w:rPr>
          <w:rFonts w:ascii="黑体" w:eastAsia="黑体" w:hAnsi="黑体" w:cs="黑体"/>
          <w:sz w:val="32"/>
          <w:szCs w:val="32"/>
          <w:lang w:val="fr-FR"/>
        </w:rPr>
        <w:t>7</w:t>
      </w:r>
    </w:p>
    <w:p w:rsidR="0051706B" w:rsidRDefault="0051706B" w:rsidP="0051706B">
      <w:pPr>
        <w:spacing w:line="570" w:lineRule="exact"/>
        <w:jc w:val="center"/>
        <w:rPr>
          <w:rFonts w:ascii="方正小标宋简体" w:eastAsia="方正小标宋简体" w:hAnsi="方正小标宋简体" w:cs="方正小标宋简体"/>
          <w:sz w:val="36"/>
          <w:szCs w:val="36"/>
        </w:rPr>
      </w:pPr>
      <w:r w:rsidRPr="0051706B">
        <w:rPr>
          <w:rFonts w:ascii="方正小标宋简体" w:eastAsia="方正小标宋简体" w:hAnsi="方正小标宋简体" w:cs="方正小标宋简体" w:hint="eastAsia"/>
          <w:sz w:val="36"/>
          <w:szCs w:val="36"/>
        </w:rPr>
        <w:t>上海市青年岗位建功行动申报工作指引</w:t>
      </w:r>
      <w:r w:rsidRPr="0051706B">
        <w:rPr>
          <w:rFonts w:ascii="方正小标宋简体" w:eastAsia="方正小标宋简体" w:hAnsi="方正小标宋简体" w:cs="方正小标宋简体"/>
          <w:sz w:val="36"/>
          <w:szCs w:val="36"/>
        </w:rPr>
        <w:cr/>
      </w:r>
    </w:p>
    <w:p w:rsidR="0051706B" w:rsidRPr="0051706B" w:rsidRDefault="0051706B" w:rsidP="0051706B">
      <w:pPr>
        <w:jc w:val="center"/>
        <w:rPr>
          <w:rFonts w:ascii="黑体" w:eastAsia="黑体" w:hAnsi="黑体" w:cs="仿宋_GB2312"/>
          <w:sz w:val="32"/>
          <w:szCs w:val="32"/>
        </w:rPr>
      </w:pPr>
      <w:r w:rsidRPr="0051706B">
        <w:rPr>
          <w:rFonts w:ascii="黑体" w:eastAsia="黑体" w:hAnsi="黑体" w:cs="仿宋_GB2312" w:hint="eastAsia"/>
          <w:sz w:val="32"/>
          <w:szCs w:val="32"/>
        </w:rPr>
        <w:t>上海市青年突击队</w:t>
      </w:r>
    </w:p>
    <w:p w:rsidR="0051706B" w:rsidRPr="0051706B" w:rsidRDefault="0051706B" w:rsidP="0051706B">
      <w:pPr>
        <w:ind w:firstLineChars="200" w:firstLine="562"/>
        <w:rPr>
          <w:rFonts w:ascii="仿宋_GB2312" w:eastAsia="仿宋_GB2312" w:hAnsi="仿宋_GB2312" w:cs="仿宋_GB2312" w:hint="eastAsia"/>
          <w:b/>
          <w:sz w:val="28"/>
          <w:szCs w:val="32"/>
        </w:rPr>
      </w:pPr>
      <w:r w:rsidRPr="0051706B">
        <w:rPr>
          <w:rFonts w:ascii="仿宋_GB2312" w:eastAsia="仿宋_GB2312" w:hAnsi="仿宋_GB2312" w:cs="仿宋_GB2312" w:hint="eastAsia"/>
          <w:b/>
          <w:sz w:val="28"/>
          <w:szCs w:val="32"/>
        </w:rPr>
        <w:t>一、组建条件</w:t>
      </w:r>
    </w:p>
    <w:p w:rsidR="0051706B" w:rsidRPr="0051706B" w:rsidRDefault="0051706B" w:rsidP="0051706B">
      <w:pPr>
        <w:ind w:firstLineChars="200" w:firstLine="560"/>
        <w:rPr>
          <w:rFonts w:ascii="仿宋_GB2312" w:eastAsia="仿宋_GB2312" w:hAnsi="仿宋_GB2312" w:cs="仿宋_GB2312" w:hint="eastAsia"/>
          <w:sz w:val="28"/>
          <w:szCs w:val="32"/>
        </w:rPr>
      </w:pPr>
      <w:r w:rsidRPr="0051706B">
        <w:rPr>
          <w:rFonts w:ascii="仿宋_GB2312" w:eastAsia="仿宋_GB2312" w:hAnsi="仿宋_GB2312" w:cs="仿宋_GB2312" w:hint="eastAsia"/>
          <w:sz w:val="28"/>
          <w:szCs w:val="32"/>
        </w:rPr>
        <w:t>青年突击队依托企业、机关事业单位、区、街镇乡、居村、高校等团组织组建</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以青年为主体</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以共青团员为政治骨干</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人数一般在5人以上</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由1名政治坚定、技能过硬、敢于担当、经验丰富、作风务实的队员担任队长</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年龄原则在40周岁以下。根据任务的性质、时效、目标等</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相应组建临时型、固定型、志愿型、专业型、常备型等不同类型或相互结合的青年突击队。在生产经营、工程建设、科技创新、抢险救灾、应急保障、安全生产、社会服务等领域,通过创先争优、科技攻关、劳动竞赛、技能比武等形式</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开展 “揭榜挂帅” “号队出列”等主题活动</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促进青年突击队在比学赶超中高质量完成突击攻坚任务。</w:t>
      </w:r>
    </w:p>
    <w:p w:rsidR="0051706B" w:rsidRPr="0051706B" w:rsidRDefault="0051706B" w:rsidP="0051706B">
      <w:pPr>
        <w:ind w:firstLineChars="200" w:firstLine="562"/>
        <w:rPr>
          <w:rFonts w:ascii="仿宋_GB2312" w:eastAsia="仿宋_GB2312" w:hAnsi="仿宋_GB2312" w:cs="仿宋_GB2312" w:hint="eastAsia"/>
          <w:b/>
          <w:sz w:val="28"/>
          <w:szCs w:val="32"/>
        </w:rPr>
      </w:pPr>
      <w:r w:rsidRPr="0051706B">
        <w:rPr>
          <w:rFonts w:ascii="仿宋_GB2312" w:eastAsia="仿宋_GB2312" w:hAnsi="仿宋_GB2312" w:cs="仿宋_GB2312" w:hint="eastAsia"/>
          <w:b/>
          <w:sz w:val="28"/>
          <w:szCs w:val="32"/>
        </w:rPr>
        <w:t>二、申报要求</w:t>
      </w:r>
    </w:p>
    <w:p w:rsidR="0051706B" w:rsidRDefault="0051706B" w:rsidP="0051706B">
      <w:pPr>
        <w:ind w:firstLineChars="200" w:firstLine="560"/>
        <w:rPr>
          <w:rFonts w:ascii="仿宋_GB2312" w:eastAsia="仿宋_GB2312" w:hAnsi="仿宋_GB2312" w:cs="仿宋_GB2312"/>
          <w:sz w:val="28"/>
          <w:szCs w:val="32"/>
        </w:rPr>
      </w:pPr>
      <w:r w:rsidRPr="0051706B">
        <w:rPr>
          <w:rFonts w:ascii="仿宋_GB2312" w:eastAsia="仿宋_GB2312" w:hAnsi="仿宋_GB2312" w:cs="仿宋_GB2312" w:hint="eastAsia"/>
          <w:sz w:val="28"/>
          <w:szCs w:val="32"/>
        </w:rPr>
        <w:t>指委会办公室将综合市属团组织职业青年规模和领域特点</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拟定选树集体数量</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各地区、行业 (系统)、单位选树典型</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做好申报备案。要推动向非公领域、新兴领域延伸</w:t>
      </w:r>
      <w:r>
        <w:rPr>
          <w:rFonts w:ascii="仿宋_GB2312" w:eastAsia="仿宋_GB2312" w:hAnsi="仿宋_GB2312" w:cs="仿宋_GB2312" w:hint="eastAsia"/>
          <w:sz w:val="28"/>
          <w:szCs w:val="32"/>
        </w:rPr>
        <w:t>，</w:t>
      </w:r>
      <w:r w:rsidRPr="0051706B">
        <w:rPr>
          <w:rFonts w:ascii="仿宋_GB2312" w:eastAsia="仿宋_GB2312" w:hAnsi="仿宋_GB2312" w:cs="仿宋_GB2312" w:hint="eastAsia"/>
          <w:sz w:val="28"/>
          <w:szCs w:val="32"/>
        </w:rPr>
        <w:t>在备案集体中非公领域、新兴领域集体要占一定比例。</w:t>
      </w:r>
    </w:p>
    <w:p w:rsidR="00C07015" w:rsidRPr="00C07015" w:rsidRDefault="00C07015" w:rsidP="00C07015">
      <w:pPr>
        <w:ind w:firstLineChars="200" w:firstLine="562"/>
        <w:rPr>
          <w:rFonts w:ascii="仿宋_GB2312" w:eastAsia="仿宋_GB2312" w:hAnsi="仿宋_GB2312" w:cs="仿宋_GB2312" w:hint="eastAsia"/>
          <w:b/>
          <w:sz w:val="28"/>
          <w:szCs w:val="32"/>
        </w:rPr>
      </w:pPr>
      <w:r w:rsidRPr="00C07015">
        <w:rPr>
          <w:rFonts w:ascii="仿宋_GB2312" w:eastAsia="仿宋_GB2312" w:hAnsi="仿宋_GB2312" w:cs="仿宋_GB2312" w:hint="eastAsia"/>
          <w:b/>
          <w:sz w:val="28"/>
          <w:szCs w:val="32"/>
        </w:rPr>
        <w:t>三、流程节点</w:t>
      </w:r>
    </w:p>
    <w:p w:rsidR="00C07015" w:rsidRPr="00C07015" w:rsidRDefault="00C07015" w:rsidP="00C07015">
      <w:pPr>
        <w:ind w:firstLineChars="200" w:firstLine="560"/>
        <w:rPr>
          <w:rFonts w:ascii="仿宋_GB2312" w:eastAsia="仿宋_GB2312" w:hAnsi="仿宋_GB2312" w:cs="仿宋_GB2312" w:hint="eastAsia"/>
          <w:sz w:val="28"/>
          <w:szCs w:val="32"/>
        </w:rPr>
      </w:pPr>
      <w:r>
        <w:rPr>
          <w:rFonts w:ascii="仿宋_GB2312" w:eastAsia="仿宋_GB2312" w:hAnsi="仿宋_GB2312" w:cs="仿宋_GB2312" w:hint="eastAsia"/>
          <w:sz w:val="28"/>
          <w:szCs w:val="32"/>
        </w:rPr>
        <w:t>（一）</w:t>
      </w:r>
      <w:r w:rsidRPr="00C07015">
        <w:rPr>
          <w:rFonts w:ascii="仿宋_GB2312" w:eastAsia="仿宋_GB2312" w:hAnsi="仿宋_GB2312" w:cs="仿宋_GB2312" w:hint="eastAsia"/>
          <w:sz w:val="28"/>
          <w:szCs w:val="32"/>
        </w:rPr>
        <w:t>推荐申报。填写备案表和汇总表</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由市属团组织统一汇总</w:t>
      </w:r>
      <w:r w:rsidRPr="00C07015">
        <w:rPr>
          <w:rFonts w:ascii="仿宋_GB2312" w:eastAsia="仿宋_GB2312" w:hAnsi="仿宋_GB2312" w:cs="仿宋_GB2312" w:hint="eastAsia"/>
          <w:sz w:val="28"/>
          <w:szCs w:val="32"/>
        </w:rPr>
        <w:lastRenderedPageBreak/>
        <w:t>并于8月4日前提交至指委会办公室。指委会办公室对备案材料进行审核</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对于不符合条件的集体取消备案资格。对审核通过的集体</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认定为上海市青年突击队备案集体。原则上</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对青年突击队予以表扬的集体须从备案集体中产生。</w:t>
      </w:r>
    </w:p>
    <w:p w:rsidR="00C07015" w:rsidRPr="00C07015" w:rsidRDefault="00C07015" w:rsidP="00874AF4">
      <w:pPr>
        <w:ind w:firstLineChars="200" w:firstLine="560"/>
        <w:rPr>
          <w:rFonts w:ascii="仿宋_GB2312" w:eastAsia="仿宋_GB2312" w:hAnsi="仿宋_GB2312" w:cs="仿宋_GB2312" w:hint="eastAsia"/>
          <w:sz w:val="28"/>
          <w:szCs w:val="32"/>
        </w:rPr>
      </w:pPr>
      <w:r>
        <w:rPr>
          <w:rFonts w:ascii="仿宋_GB2312" w:eastAsia="仿宋_GB2312" w:hAnsi="仿宋_GB2312" w:cs="仿宋_GB2312" w:hint="eastAsia"/>
          <w:sz w:val="28"/>
          <w:szCs w:val="32"/>
        </w:rPr>
        <w:t>（二）</w:t>
      </w:r>
      <w:r w:rsidRPr="00C07015">
        <w:rPr>
          <w:rFonts w:ascii="仿宋_GB2312" w:eastAsia="仿宋_GB2312" w:hAnsi="仿宋_GB2312" w:cs="仿宋_GB2312" w:hint="eastAsia"/>
          <w:sz w:val="28"/>
          <w:szCs w:val="32"/>
        </w:rPr>
        <w:t>互学互访。指委会办公室将对推荐的备案集体进行分类分组</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确定召集单位</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参与市重大工程实事项目的单独分组</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。备案集体以组为单位</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由召集单位牵头</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于9-11月间至少开展2次寻访活动</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内容可包括工作经验交流、创新创效创优专题研讨、青年大学习、参观寻访、主题团日等。通过交流学习</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全面了解备案集体的工作业绩、日常工作、社会评价、团建工作等情况</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共促提高。备案集体在11月底前召开总结会</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汇报成果</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进行组内推荐。原则上</w:t>
      </w:r>
      <w:r>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无故不参加寻访活动的备案集体视为退出。工作场所不在上海的备案集体可通过录制视频或由上级团组织代为交流的方式参与寻访。寻访召集单位应做好相关记录工作</w:t>
      </w:r>
      <w:r w:rsidR="00874AF4">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收集各类活动信息</w:t>
      </w:r>
      <w:r w:rsidR="00874AF4">
        <w:rPr>
          <w:rFonts w:ascii="仿宋_GB2312" w:eastAsia="仿宋_GB2312" w:hAnsi="仿宋_GB2312" w:cs="仿宋_GB2312" w:hint="eastAsia"/>
          <w:sz w:val="28"/>
          <w:szCs w:val="32"/>
        </w:rPr>
        <w:t>，</w:t>
      </w:r>
      <w:r w:rsidRPr="00C07015">
        <w:rPr>
          <w:rFonts w:ascii="仿宋_GB2312" w:eastAsia="仿宋_GB2312" w:hAnsi="仿宋_GB2312" w:cs="仿宋_GB2312" w:hint="eastAsia"/>
          <w:sz w:val="28"/>
          <w:szCs w:val="32"/>
        </w:rPr>
        <w:t>并及时反馈至指委会办公室。</w:t>
      </w:r>
    </w:p>
    <w:p w:rsidR="0074190F" w:rsidRDefault="00693C66" w:rsidP="0074190F">
      <w:pPr>
        <w:ind w:firstLineChars="200" w:firstLine="560"/>
        <w:rPr>
          <w:rFonts w:ascii="仿宋_GB2312" w:eastAsia="仿宋_GB2312" w:hAnsi="仿宋_GB2312" w:cs="仿宋_GB2312"/>
          <w:sz w:val="28"/>
          <w:szCs w:val="32"/>
        </w:rPr>
      </w:pPr>
      <w:r>
        <w:rPr>
          <w:rFonts w:ascii="仿宋_GB2312" w:eastAsia="仿宋_GB2312" w:hAnsi="仿宋_GB2312" w:cs="仿宋_GB2312" w:hint="eastAsia"/>
          <w:sz w:val="28"/>
          <w:szCs w:val="32"/>
        </w:rPr>
        <w:t>（</w:t>
      </w:r>
      <w:r w:rsidR="00C07015" w:rsidRPr="00C07015">
        <w:rPr>
          <w:rFonts w:ascii="仿宋_GB2312" w:eastAsia="仿宋_GB2312" w:hAnsi="仿宋_GB2312" w:cs="仿宋_GB2312" w:hint="eastAsia"/>
          <w:sz w:val="28"/>
          <w:szCs w:val="32"/>
        </w:rPr>
        <w:t>三</w:t>
      </w:r>
      <w:r>
        <w:rPr>
          <w:rFonts w:ascii="仿宋_GB2312" w:eastAsia="仿宋_GB2312" w:hAnsi="仿宋_GB2312" w:cs="仿宋_GB2312" w:hint="eastAsia"/>
          <w:sz w:val="28"/>
          <w:szCs w:val="32"/>
        </w:rPr>
        <w:t>）</w:t>
      </w:r>
      <w:r w:rsidR="00C07015" w:rsidRPr="00C07015">
        <w:rPr>
          <w:rFonts w:ascii="仿宋_GB2312" w:eastAsia="仿宋_GB2312" w:hAnsi="仿宋_GB2312" w:cs="仿宋_GB2312" w:hint="eastAsia"/>
          <w:sz w:val="28"/>
          <w:szCs w:val="32"/>
        </w:rPr>
        <w:t>总结评估。由指委会牵头开展分类选树工作</w:t>
      </w:r>
      <w:r w:rsidR="00874AF4">
        <w:rPr>
          <w:rFonts w:ascii="仿宋_GB2312" w:eastAsia="仿宋_GB2312" w:hAnsi="仿宋_GB2312" w:cs="仿宋_GB2312" w:hint="eastAsia"/>
          <w:sz w:val="28"/>
          <w:szCs w:val="32"/>
        </w:rPr>
        <w:t>，</w:t>
      </w:r>
      <w:r w:rsidR="00C07015" w:rsidRPr="00C07015">
        <w:rPr>
          <w:rFonts w:ascii="仿宋_GB2312" w:eastAsia="仿宋_GB2312" w:hAnsi="仿宋_GB2312" w:cs="仿宋_GB2312" w:hint="eastAsia"/>
          <w:sz w:val="28"/>
          <w:szCs w:val="32"/>
        </w:rPr>
        <w:t>综合各组寻访推荐情况、实际工作和取得成效进行比选</w:t>
      </w:r>
      <w:r w:rsidR="00874AF4">
        <w:rPr>
          <w:rFonts w:ascii="仿宋_GB2312" w:eastAsia="仿宋_GB2312" w:hAnsi="仿宋_GB2312" w:cs="仿宋_GB2312" w:hint="eastAsia"/>
          <w:sz w:val="28"/>
          <w:szCs w:val="32"/>
        </w:rPr>
        <w:t>，</w:t>
      </w:r>
      <w:r w:rsidR="00C07015" w:rsidRPr="00C07015">
        <w:rPr>
          <w:rFonts w:ascii="仿宋_GB2312" w:eastAsia="仿宋_GB2312" w:hAnsi="仿宋_GB2312" w:cs="仿宋_GB2312" w:hint="eastAsia"/>
          <w:sz w:val="28"/>
          <w:szCs w:val="32"/>
        </w:rPr>
        <w:t>并适时开展标杆青年突击队选树</w:t>
      </w:r>
      <w:r w:rsidR="00874AF4">
        <w:rPr>
          <w:rFonts w:ascii="仿宋_GB2312" w:eastAsia="仿宋_GB2312" w:hAnsi="仿宋_GB2312" w:cs="仿宋_GB2312" w:hint="eastAsia"/>
          <w:sz w:val="28"/>
          <w:szCs w:val="32"/>
        </w:rPr>
        <w:t>，</w:t>
      </w:r>
      <w:r w:rsidR="00C07015" w:rsidRPr="00C07015">
        <w:rPr>
          <w:rFonts w:ascii="仿宋_GB2312" w:eastAsia="仿宋_GB2312" w:hAnsi="仿宋_GB2312" w:cs="仿宋_GB2312" w:hint="eastAsia"/>
          <w:sz w:val="28"/>
          <w:szCs w:val="32"/>
        </w:rPr>
        <w:t>对拟表扬集体进行审核、公示。</w:t>
      </w:r>
      <w:r w:rsidR="00C07015" w:rsidRPr="00C07015">
        <w:rPr>
          <w:rFonts w:ascii="仿宋_GB2312" w:eastAsia="仿宋_GB2312" w:hAnsi="仿宋_GB2312" w:cs="仿宋_GB2312"/>
          <w:sz w:val="28"/>
          <w:szCs w:val="32"/>
        </w:rPr>
        <w:cr/>
      </w:r>
    </w:p>
    <w:p w:rsidR="0074190F" w:rsidRDefault="0074190F" w:rsidP="0074190F">
      <w:pPr>
        <w:rPr>
          <w:rFonts w:ascii="仿宋_GB2312" w:eastAsia="仿宋_GB2312" w:hAnsi="仿宋_GB2312" w:cs="仿宋_GB2312"/>
          <w:sz w:val="28"/>
          <w:szCs w:val="32"/>
        </w:rPr>
      </w:pPr>
    </w:p>
    <w:p w:rsidR="0074190F" w:rsidRDefault="0074190F" w:rsidP="0074190F">
      <w:pPr>
        <w:rPr>
          <w:rFonts w:ascii="仿宋_GB2312" w:eastAsia="仿宋_GB2312" w:hAnsi="仿宋_GB2312" w:cs="仿宋_GB2312"/>
          <w:sz w:val="28"/>
          <w:szCs w:val="32"/>
        </w:rPr>
      </w:pPr>
    </w:p>
    <w:p w:rsidR="0074190F" w:rsidRDefault="0074190F" w:rsidP="0074190F">
      <w:pPr>
        <w:rPr>
          <w:rFonts w:ascii="仿宋_GB2312" w:eastAsia="仿宋_GB2312" w:hAnsi="仿宋_GB2312" w:cs="仿宋_GB2312" w:hint="eastAsia"/>
          <w:sz w:val="28"/>
          <w:szCs w:val="32"/>
        </w:rPr>
      </w:pPr>
    </w:p>
    <w:p w:rsidR="0074190F" w:rsidRPr="0074190F" w:rsidRDefault="0074190F" w:rsidP="0074190F">
      <w:pPr>
        <w:jc w:val="center"/>
        <w:rPr>
          <w:rFonts w:ascii="黑体" w:eastAsia="黑体" w:hAnsi="黑体" w:cs="仿宋_GB2312" w:hint="eastAsia"/>
          <w:sz w:val="32"/>
          <w:szCs w:val="32"/>
        </w:rPr>
      </w:pPr>
      <w:r>
        <w:rPr>
          <w:rFonts w:ascii="黑体" w:eastAsia="黑体" w:hAnsi="黑体" w:cs="仿宋_GB2312" w:hint="eastAsia"/>
          <w:sz w:val="32"/>
          <w:szCs w:val="32"/>
        </w:rPr>
        <w:lastRenderedPageBreak/>
        <w:t>上海市青年文明号</w:t>
      </w:r>
    </w:p>
    <w:p w:rsidR="0074190F" w:rsidRPr="0074190F" w:rsidRDefault="0074190F" w:rsidP="0074190F">
      <w:pPr>
        <w:ind w:firstLineChars="200" w:firstLine="562"/>
        <w:rPr>
          <w:rFonts w:ascii="仿宋_GB2312" w:eastAsia="仿宋_GB2312" w:hAnsi="仿宋_GB2312" w:cs="仿宋_GB2312" w:hint="eastAsia"/>
          <w:b/>
          <w:sz w:val="28"/>
          <w:szCs w:val="32"/>
        </w:rPr>
      </w:pPr>
      <w:r w:rsidRPr="0074190F">
        <w:rPr>
          <w:rFonts w:ascii="仿宋_GB2312" w:eastAsia="仿宋_GB2312" w:hAnsi="仿宋_GB2312" w:cs="仿宋_GB2312" w:hint="eastAsia"/>
          <w:b/>
          <w:sz w:val="28"/>
          <w:szCs w:val="32"/>
        </w:rPr>
        <w:t>一、组建条件</w:t>
      </w:r>
    </w:p>
    <w:p w:rsidR="00693C66" w:rsidRDefault="0074190F" w:rsidP="00693C66">
      <w:pPr>
        <w:ind w:firstLineChars="200" w:firstLine="560"/>
        <w:rPr>
          <w:rFonts w:ascii="仿宋_GB2312" w:eastAsia="仿宋_GB2312" w:hAnsi="仿宋_GB2312" w:cs="仿宋_GB2312"/>
          <w:sz w:val="28"/>
          <w:szCs w:val="32"/>
        </w:rPr>
      </w:pPr>
      <w:r w:rsidRPr="0074190F">
        <w:rPr>
          <w:rFonts w:ascii="仿宋_GB2312" w:eastAsia="仿宋_GB2312" w:hAnsi="仿宋_GB2312" w:cs="仿宋_GB2312" w:hint="eastAsia"/>
          <w:sz w:val="28"/>
          <w:szCs w:val="32"/>
        </w:rPr>
        <w:t>以青年为主体、建制保持稳定的工作集体</w:t>
      </w:r>
      <w:r>
        <w:rPr>
          <w:rFonts w:ascii="仿宋_GB2312" w:eastAsia="仿宋_GB2312" w:hAnsi="仿宋_GB2312" w:cs="仿宋_GB2312" w:hint="eastAsia"/>
          <w:sz w:val="28"/>
          <w:szCs w:val="32"/>
        </w:rPr>
        <w:t xml:space="preserve"> （</w:t>
      </w:r>
      <w:r w:rsidRPr="0074190F">
        <w:rPr>
          <w:rFonts w:ascii="仿宋_GB2312" w:eastAsia="仿宋_GB2312" w:hAnsi="仿宋_GB2312" w:cs="仿宋_GB2312" w:hint="eastAsia"/>
          <w:sz w:val="28"/>
          <w:szCs w:val="32"/>
        </w:rPr>
        <w:t>包括:机关、企事业单位的班组、科室等</w:t>
      </w:r>
      <w:r>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餐饮、旅游等行业的基层单位等</w:t>
      </w:r>
      <w:r>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非公有制经济组织、新社会组织等单位的车间、厂站等</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快递物流、在线新经济等新兴领域的一线团队等</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以 “窗口”行业为重点</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规模较小且内设机构难以拆分的单位可整体参与。原则上由一名不超过40周岁的集体负责人或相应团组织主要负责人担任号长。集体人数一般为30至50人</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特殊情况下最多不超过200人</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最少不低于6人</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其中35周岁以下青年人数占50%以上</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中国国籍人员占集体人数80%以上</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且主要负责人和号长均为中国国籍。</w:t>
      </w:r>
    </w:p>
    <w:p w:rsidR="0074190F" w:rsidRPr="00693C66" w:rsidRDefault="0074190F" w:rsidP="00693C66">
      <w:pPr>
        <w:ind w:firstLineChars="200" w:firstLine="562"/>
        <w:rPr>
          <w:rFonts w:ascii="仿宋_GB2312" w:eastAsia="仿宋_GB2312" w:hAnsi="仿宋_GB2312" w:cs="仿宋_GB2312" w:hint="eastAsia"/>
          <w:b/>
          <w:sz w:val="28"/>
          <w:szCs w:val="32"/>
        </w:rPr>
      </w:pPr>
      <w:r w:rsidRPr="00693C66">
        <w:rPr>
          <w:rFonts w:ascii="仿宋_GB2312" w:eastAsia="仿宋_GB2312" w:hAnsi="仿宋_GB2312" w:cs="仿宋_GB2312" w:hint="eastAsia"/>
          <w:b/>
          <w:sz w:val="28"/>
          <w:szCs w:val="32"/>
        </w:rPr>
        <w:t>二、申报要求</w:t>
      </w:r>
    </w:p>
    <w:p w:rsidR="0074190F" w:rsidRPr="0074190F" w:rsidRDefault="0074190F" w:rsidP="00693C66">
      <w:pPr>
        <w:ind w:firstLineChars="200" w:firstLine="560"/>
        <w:rPr>
          <w:rFonts w:ascii="仿宋_GB2312" w:eastAsia="仿宋_GB2312" w:hAnsi="仿宋_GB2312" w:cs="仿宋_GB2312" w:hint="eastAsia"/>
          <w:sz w:val="28"/>
          <w:szCs w:val="32"/>
        </w:rPr>
      </w:pPr>
      <w:r w:rsidRPr="0074190F">
        <w:rPr>
          <w:rFonts w:ascii="仿宋_GB2312" w:eastAsia="仿宋_GB2312" w:hAnsi="仿宋_GB2312" w:cs="仿宋_GB2312" w:hint="eastAsia"/>
          <w:sz w:val="28"/>
          <w:szCs w:val="32"/>
        </w:rPr>
        <w:t>上海市青年文明号注册备案集体须从往届上海市青年文明号或已获得区、行业</w:t>
      </w:r>
      <w:r w:rsidR="00693C66">
        <w:rPr>
          <w:rFonts w:ascii="仿宋_GB2312" w:eastAsia="仿宋_GB2312" w:hAnsi="仿宋_GB2312" w:cs="仿宋_GB2312" w:hint="eastAsia"/>
          <w:sz w:val="28"/>
          <w:szCs w:val="32"/>
        </w:rPr>
        <w:t xml:space="preserve"> （</w:t>
      </w:r>
      <w:r w:rsidRPr="0074190F">
        <w:rPr>
          <w:rFonts w:ascii="仿宋_GB2312" w:eastAsia="仿宋_GB2312" w:hAnsi="仿宋_GB2312" w:cs="仿宋_GB2312" w:hint="eastAsia"/>
          <w:sz w:val="28"/>
          <w:szCs w:val="32"/>
        </w:rPr>
        <w:t>系统</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、相关单位团组织认定的青年文明号中产生</w:t>
      </w:r>
      <w:r w:rsidR="00693C66">
        <w:rPr>
          <w:rFonts w:ascii="仿宋_GB2312" w:eastAsia="仿宋_GB2312" w:hAnsi="仿宋_GB2312" w:cs="仿宋_GB2312" w:hint="eastAsia"/>
          <w:sz w:val="28"/>
          <w:szCs w:val="32"/>
        </w:rPr>
        <w:t xml:space="preserve"> （</w:t>
      </w:r>
      <w:r w:rsidRPr="0074190F">
        <w:rPr>
          <w:rFonts w:ascii="仿宋_GB2312" w:eastAsia="仿宋_GB2312" w:hAnsi="仿宋_GB2312" w:cs="仿宋_GB2312" w:hint="eastAsia"/>
          <w:sz w:val="28"/>
          <w:szCs w:val="32"/>
        </w:rPr>
        <w:t>原 则 上 往 届 上 海 市 青 年 文 明 号 的 参 与 比 例 不 少 于</w:t>
      </w:r>
      <w:r w:rsidR="00693C66">
        <w:rPr>
          <w:rFonts w:ascii="仿宋_GB2312" w:eastAsia="仿宋_GB2312" w:hAnsi="仿宋_GB2312" w:cs="仿宋_GB2312" w:hint="eastAsia"/>
          <w:sz w:val="28"/>
          <w:szCs w:val="32"/>
        </w:rPr>
        <w:t>30%），</w:t>
      </w:r>
      <w:r w:rsidRPr="0074190F">
        <w:rPr>
          <w:rFonts w:ascii="仿宋_GB2312" w:eastAsia="仿宋_GB2312" w:hAnsi="仿宋_GB2312" w:cs="仿宋_GB2312" w:hint="eastAsia"/>
          <w:sz w:val="28"/>
          <w:szCs w:val="32"/>
        </w:rPr>
        <w:t>备案数量应达到往届寻访认定数量的2倍以上。团各区委确因工作需要</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推报行业</w:t>
      </w:r>
      <w:r w:rsidR="00693C66">
        <w:rPr>
          <w:rFonts w:ascii="仿宋_GB2312" w:eastAsia="仿宋_GB2312" w:hAnsi="仿宋_GB2312" w:cs="仿宋_GB2312" w:hint="eastAsia"/>
          <w:sz w:val="28"/>
          <w:szCs w:val="32"/>
        </w:rPr>
        <w:t>（</w:t>
      </w:r>
      <w:r w:rsidR="00693C66" w:rsidRPr="0074190F">
        <w:rPr>
          <w:rFonts w:ascii="仿宋_GB2312" w:eastAsia="仿宋_GB2312" w:hAnsi="仿宋_GB2312" w:cs="仿宋_GB2312" w:hint="eastAsia"/>
          <w:sz w:val="28"/>
          <w:szCs w:val="32"/>
        </w:rPr>
        <w:t>系统</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集体的</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须与主管部门研商达成一致。推动向非公领域、新兴领域延伸</w:t>
      </w:r>
      <w:r w:rsidR="00693C66">
        <w:rPr>
          <w:rFonts w:ascii="仿宋_GB2312" w:eastAsia="仿宋_GB2312" w:hAnsi="仿宋_GB2312" w:cs="仿宋_GB2312" w:hint="eastAsia"/>
          <w:sz w:val="28"/>
          <w:szCs w:val="32"/>
        </w:rPr>
        <w:t>，</w:t>
      </w:r>
      <w:r w:rsidRPr="0074190F">
        <w:rPr>
          <w:rFonts w:ascii="仿宋_GB2312" w:eastAsia="仿宋_GB2312" w:hAnsi="仿宋_GB2312" w:cs="仿宋_GB2312" w:hint="eastAsia"/>
          <w:sz w:val="28"/>
          <w:szCs w:val="32"/>
        </w:rPr>
        <w:t>在备案集体中非公领域、新兴领域集体要占一定比例。</w:t>
      </w:r>
    </w:p>
    <w:p w:rsidR="0074190F" w:rsidRPr="00693C66" w:rsidRDefault="0074190F" w:rsidP="00693C66">
      <w:pPr>
        <w:ind w:firstLineChars="200" w:firstLine="562"/>
        <w:rPr>
          <w:rFonts w:ascii="仿宋_GB2312" w:eastAsia="仿宋_GB2312" w:hAnsi="仿宋_GB2312" w:cs="仿宋_GB2312"/>
          <w:b/>
          <w:sz w:val="28"/>
          <w:szCs w:val="32"/>
        </w:rPr>
      </w:pPr>
      <w:r w:rsidRPr="00693C66">
        <w:rPr>
          <w:rFonts w:ascii="仿宋_GB2312" w:eastAsia="仿宋_GB2312" w:hAnsi="仿宋_GB2312" w:cs="仿宋_GB2312" w:hint="eastAsia"/>
          <w:b/>
          <w:sz w:val="28"/>
          <w:szCs w:val="32"/>
        </w:rPr>
        <w:t>三、流程节点</w:t>
      </w:r>
    </w:p>
    <w:p w:rsidR="00693C66" w:rsidRPr="00693C66" w:rsidRDefault="00693C66" w:rsidP="00EC194D">
      <w:pPr>
        <w:ind w:firstLineChars="200" w:firstLine="560"/>
        <w:rPr>
          <w:rFonts w:ascii="仿宋_GB2312" w:eastAsia="仿宋_GB2312" w:hAnsi="仿宋_GB2312" w:cs="仿宋_GB2312" w:hint="eastAsia"/>
          <w:sz w:val="28"/>
          <w:szCs w:val="32"/>
        </w:rPr>
      </w:pPr>
      <w:r>
        <w:rPr>
          <w:rFonts w:ascii="仿宋_GB2312" w:eastAsia="仿宋_GB2312" w:hAnsi="仿宋_GB2312" w:cs="仿宋_GB2312" w:hint="eastAsia"/>
          <w:sz w:val="28"/>
          <w:szCs w:val="32"/>
        </w:rPr>
        <w:t>（</w:t>
      </w:r>
      <w:r w:rsidRPr="00693C66">
        <w:rPr>
          <w:rFonts w:ascii="仿宋_GB2312" w:eastAsia="仿宋_GB2312" w:hAnsi="仿宋_GB2312" w:cs="仿宋_GB2312" w:hint="eastAsia"/>
          <w:sz w:val="28"/>
          <w:szCs w:val="32"/>
        </w:rPr>
        <w:t>一</w:t>
      </w:r>
      <w:r>
        <w:rPr>
          <w:rFonts w:ascii="仿宋_GB2312" w:eastAsia="仿宋_GB2312" w:hAnsi="仿宋_GB2312" w:cs="仿宋_GB2312" w:hint="eastAsia"/>
          <w:sz w:val="28"/>
          <w:szCs w:val="32"/>
        </w:rPr>
        <w:t>）</w:t>
      </w:r>
      <w:r w:rsidRPr="00693C66">
        <w:rPr>
          <w:rFonts w:ascii="仿宋_GB2312" w:eastAsia="仿宋_GB2312" w:hAnsi="仿宋_GB2312" w:cs="仿宋_GB2312" w:hint="eastAsia"/>
          <w:sz w:val="28"/>
          <w:szCs w:val="32"/>
        </w:rPr>
        <w:t>推荐申报。填写备案表和汇总表</w:t>
      </w:r>
      <w:r>
        <w:rPr>
          <w:rFonts w:ascii="仿宋_GB2312" w:eastAsia="仿宋_GB2312" w:hAnsi="仿宋_GB2312" w:cs="仿宋_GB2312" w:hint="eastAsia"/>
          <w:sz w:val="28"/>
          <w:szCs w:val="32"/>
        </w:rPr>
        <w:t>，</w:t>
      </w:r>
      <w:r w:rsidRPr="00693C66">
        <w:rPr>
          <w:rFonts w:ascii="仿宋_GB2312" w:eastAsia="仿宋_GB2312" w:hAnsi="仿宋_GB2312" w:cs="仿宋_GB2312" w:hint="eastAsia"/>
          <w:sz w:val="28"/>
          <w:szCs w:val="32"/>
        </w:rPr>
        <w:t>由市属团组织统一汇总并于8月11日前提交至指委会办公室。指委会办公室对备案材料进</w:t>
      </w:r>
      <w:r w:rsidRPr="00693C66">
        <w:rPr>
          <w:rFonts w:ascii="仿宋_GB2312" w:eastAsia="仿宋_GB2312" w:hAnsi="仿宋_GB2312" w:cs="仿宋_GB2312" w:hint="eastAsia"/>
          <w:sz w:val="28"/>
          <w:szCs w:val="32"/>
        </w:rPr>
        <w:lastRenderedPageBreak/>
        <w:t>行审核</w:t>
      </w:r>
      <w:r w:rsidR="00EC194D">
        <w:rPr>
          <w:rFonts w:ascii="仿宋_GB2312" w:eastAsia="仿宋_GB2312" w:hAnsi="仿宋_GB2312" w:cs="仿宋_GB2312" w:hint="eastAsia"/>
          <w:sz w:val="28"/>
          <w:szCs w:val="32"/>
        </w:rPr>
        <w:t>，</w:t>
      </w:r>
      <w:r w:rsidRPr="00693C66">
        <w:rPr>
          <w:rFonts w:ascii="仿宋_GB2312" w:eastAsia="仿宋_GB2312" w:hAnsi="仿宋_GB2312" w:cs="仿宋_GB2312" w:hint="eastAsia"/>
          <w:sz w:val="28"/>
          <w:szCs w:val="32"/>
        </w:rPr>
        <w:t>对于不符合条件的集体取消备案资格。对审核通过的集体</w:t>
      </w:r>
      <w:r w:rsidR="00EC194D">
        <w:rPr>
          <w:rFonts w:ascii="仿宋_GB2312" w:eastAsia="仿宋_GB2312" w:hAnsi="仿宋_GB2312" w:cs="仿宋_GB2312" w:hint="eastAsia"/>
          <w:sz w:val="28"/>
          <w:szCs w:val="32"/>
        </w:rPr>
        <w:t>，</w:t>
      </w:r>
      <w:r w:rsidRPr="00693C66">
        <w:rPr>
          <w:rFonts w:ascii="仿宋_GB2312" w:eastAsia="仿宋_GB2312" w:hAnsi="仿宋_GB2312" w:cs="仿宋_GB2312" w:hint="eastAsia"/>
          <w:sz w:val="28"/>
          <w:szCs w:val="32"/>
        </w:rPr>
        <w:t>认定为上海市青年文明号备案集体。原则上</w:t>
      </w:r>
      <w:r w:rsidR="00EC194D">
        <w:rPr>
          <w:rFonts w:ascii="仿宋_GB2312" w:eastAsia="仿宋_GB2312" w:hAnsi="仿宋_GB2312" w:cs="仿宋_GB2312" w:hint="eastAsia"/>
          <w:sz w:val="28"/>
          <w:szCs w:val="32"/>
        </w:rPr>
        <w:t>，</w:t>
      </w:r>
      <w:r w:rsidRPr="00693C66">
        <w:rPr>
          <w:rFonts w:ascii="仿宋_GB2312" w:eastAsia="仿宋_GB2312" w:hAnsi="仿宋_GB2312" w:cs="仿宋_GB2312" w:hint="eastAsia"/>
          <w:sz w:val="28"/>
          <w:szCs w:val="32"/>
        </w:rPr>
        <w:t>对青年文明号予以表扬的集体须从备案集体中产生。</w:t>
      </w:r>
    </w:p>
    <w:p w:rsidR="00693C66" w:rsidRPr="00693C66" w:rsidRDefault="00EC194D" w:rsidP="00EC194D">
      <w:pPr>
        <w:ind w:firstLineChars="200" w:firstLine="560"/>
        <w:rPr>
          <w:rFonts w:ascii="仿宋_GB2312" w:eastAsia="仿宋_GB2312" w:hAnsi="仿宋_GB2312" w:cs="仿宋_GB2312" w:hint="eastAsia"/>
          <w:sz w:val="28"/>
          <w:szCs w:val="32"/>
        </w:rPr>
      </w:pP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二</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互学互访。各市属团组织对推荐的备案集体进行分类分组,确定召集单位。备案集体以组为单位</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由召集单位牵头</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于2024年2月底前至少开展2次寻访活动</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各组围绕青年文明号“敬业、协作、创优、奉献”共同理念</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以擦亮老品牌、焕发新活力为目标,可结合青年文明号开放周活动开展互学互访</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内容可包括岗位体验、实地观摩、公开评议、文化倡导、政策宣传、创先争优、公益服务等。备案集体在2024年3月底前召开总结会</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汇报成果</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进行组内推荐。原则上</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无故不参加寻访活动的备案集体视为退出。工作场所不在上海的备案集体可通过录制视频或由上级团组织代为交流的方式参与寻访。寻访召集单位应做好相关记录工作</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收集各类活动信息</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并及时反馈至指委会办公室。</w:t>
      </w:r>
    </w:p>
    <w:p w:rsidR="00693C66" w:rsidRDefault="00EC194D" w:rsidP="00EC194D">
      <w:pPr>
        <w:ind w:firstLineChars="200" w:firstLine="560"/>
        <w:rPr>
          <w:rFonts w:ascii="仿宋_GB2312" w:eastAsia="仿宋_GB2312" w:hAnsi="仿宋_GB2312" w:cs="仿宋_GB2312"/>
          <w:sz w:val="28"/>
          <w:szCs w:val="32"/>
        </w:rPr>
      </w:pP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三</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总结评估。由指委会牵头开展分类选树工作</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综合各组寻访推荐情况、实际工作和取得成效进行比选</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按照“好中选优”原则</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确定青年文明号集体并予以公示</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对公示无异议的集体</w:t>
      </w:r>
      <w:r>
        <w:rPr>
          <w:rFonts w:ascii="仿宋_GB2312" w:eastAsia="仿宋_GB2312" w:hAnsi="仿宋_GB2312" w:cs="仿宋_GB2312" w:hint="eastAsia"/>
          <w:sz w:val="28"/>
          <w:szCs w:val="32"/>
        </w:rPr>
        <w:t>，</w:t>
      </w:r>
      <w:r w:rsidR="00693C66" w:rsidRPr="00693C66">
        <w:rPr>
          <w:rFonts w:ascii="仿宋_GB2312" w:eastAsia="仿宋_GB2312" w:hAnsi="仿宋_GB2312" w:cs="仿宋_GB2312" w:hint="eastAsia"/>
          <w:sz w:val="28"/>
          <w:szCs w:val="32"/>
        </w:rPr>
        <w:t>予以表扬并确定星级。</w:t>
      </w:r>
    </w:p>
    <w:p w:rsidR="00EC194D" w:rsidRDefault="00EC194D" w:rsidP="00EC194D">
      <w:pPr>
        <w:rPr>
          <w:rFonts w:ascii="仿宋_GB2312" w:eastAsia="仿宋_GB2312" w:hAnsi="仿宋_GB2312" w:cs="仿宋_GB2312"/>
          <w:sz w:val="28"/>
          <w:szCs w:val="32"/>
        </w:rPr>
      </w:pPr>
    </w:p>
    <w:p w:rsidR="00EC194D" w:rsidRDefault="00EC194D" w:rsidP="00EC194D">
      <w:pPr>
        <w:rPr>
          <w:rFonts w:ascii="仿宋_GB2312" w:eastAsia="仿宋_GB2312" w:hAnsi="仿宋_GB2312" w:cs="仿宋_GB2312"/>
          <w:sz w:val="28"/>
          <w:szCs w:val="32"/>
        </w:rPr>
      </w:pPr>
    </w:p>
    <w:p w:rsidR="00EC194D" w:rsidRDefault="00EC194D" w:rsidP="00EC194D">
      <w:pPr>
        <w:rPr>
          <w:rFonts w:ascii="仿宋_GB2312" w:eastAsia="仿宋_GB2312" w:hAnsi="仿宋_GB2312" w:cs="仿宋_GB2312"/>
          <w:sz w:val="28"/>
          <w:szCs w:val="32"/>
        </w:rPr>
      </w:pPr>
    </w:p>
    <w:p w:rsidR="00EC194D" w:rsidRDefault="00EC194D" w:rsidP="00EC194D">
      <w:pPr>
        <w:rPr>
          <w:rFonts w:ascii="仿宋_GB2312" w:eastAsia="仿宋_GB2312" w:hAnsi="仿宋_GB2312" w:cs="仿宋_GB2312"/>
          <w:sz w:val="28"/>
          <w:szCs w:val="32"/>
        </w:rPr>
      </w:pPr>
    </w:p>
    <w:p w:rsidR="00EC194D" w:rsidRDefault="00EC194D" w:rsidP="00EC194D">
      <w:pPr>
        <w:jc w:val="center"/>
        <w:rPr>
          <w:rFonts w:ascii="仿宋_GB2312" w:eastAsia="仿宋_GB2312" w:hAnsi="仿宋_GB2312" w:cs="仿宋_GB2312"/>
          <w:sz w:val="28"/>
          <w:szCs w:val="32"/>
        </w:rPr>
      </w:pPr>
      <w:r>
        <w:rPr>
          <w:rFonts w:ascii="黑体" w:eastAsia="黑体" w:hAnsi="黑体" w:cs="仿宋_GB2312" w:hint="eastAsia"/>
          <w:sz w:val="32"/>
          <w:szCs w:val="32"/>
        </w:rPr>
        <w:lastRenderedPageBreak/>
        <w:t>上海市青年</w:t>
      </w:r>
      <w:r>
        <w:rPr>
          <w:rFonts w:ascii="黑体" w:eastAsia="黑体" w:hAnsi="黑体" w:cs="仿宋_GB2312" w:hint="eastAsia"/>
          <w:sz w:val="32"/>
          <w:szCs w:val="32"/>
        </w:rPr>
        <w:t>安全生产岗</w:t>
      </w:r>
    </w:p>
    <w:p w:rsidR="00EC194D" w:rsidRPr="00EC194D" w:rsidRDefault="00EC194D" w:rsidP="00EC194D">
      <w:pPr>
        <w:ind w:firstLineChars="200" w:firstLine="562"/>
        <w:rPr>
          <w:rFonts w:ascii="仿宋_GB2312" w:eastAsia="仿宋_GB2312" w:hAnsi="仿宋_GB2312" w:cs="仿宋_GB2312" w:hint="eastAsia"/>
          <w:b/>
          <w:sz w:val="28"/>
          <w:szCs w:val="32"/>
        </w:rPr>
      </w:pPr>
      <w:r w:rsidRPr="00EC194D">
        <w:rPr>
          <w:rFonts w:ascii="仿宋_GB2312" w:eastAsia="仿宋_GB2312" w:hAnsi="仿宋_GB2312" w:cs="仿宋_GB2312" w:hint="eastAsia"/>
          <w:b/>
          <w:sz w:val="28"/>
          <w:szCs w:val="32"/>
        </w:rPr>
        <w:t>一、组建条件</w:t>
      </w:r>
    </w:p>
    <w:p w:rsidR="00EC194D" w:rsidRPr="00EC194D" w:rsidRDefault="00EC194D" w:rsidP="00EC194D">
      <w:pPr>
        <w:ind w:firstLineChars="200" w:firstLine="560"/>
        <w:rPr>
          <w:rFonts w:ascii="仿宋_GB2312" w:eastAsia="仿宋_GB2312" w:hAnsi="仿宋_GB2312" w:cs="仿宋_GB2312" w:hint="eastAsia"/>
          <w:sz w:val="28"/>
          <w:szCs w:val="32"/>
        </w:rPr>
      </w:pPr>
      <w:r w:rsidRPr="00EC194D">
        <w:rPr>
          <w:rFonts w:ascii="仿宋_GB2312" w:eastAsia="仿宋_GB2312" w:hAnsi="仿宋_GB2312" w:cs="仿宋_GB2312" w:hint="eastAsia"/>
          <w:sz w:val="28"/>
          <w:szCs w:val="32"/>
        </w:rPr>
        <w:t>企事业单位中以青年为主体的一线生产车间、班组等建制保持稳定的基层安全生产集体。所在企业或者单位须高度重视安全生产工作,共青团</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青年工作</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组织健全、设置规范、工作活跃</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团干部、团员和青年骨干能够发挥示范带头作用。集体人数一般在100人以下</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其中35周岁以下青年人数占50%以上</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集体负责人或者相应团组织主要负责人年龄原则上在40周岁以下。生产现场管理规范</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无违章指挥、违章作业、违反劳动纪律的行为发生。集体三年内未发生安全责任事故和违规违纪违法行为。各项经济技术指标在同类岗位中领先。</w:t>
      </w:r>
      <w:r w:rsidRPr="00EC194D">
        <w:rPr>
          <w:rFonts w:ascii="仿宋_GB2312" w:eastAsia="仿宋_GB2312" w:hAnsi="仿宋_GB2312" w:cs="仿宋_GB2312"/>
          <w:sz w:val="28"/>
          <w:szCs w:val="32"/>
        </w:rPr>
        <w:cr/>
      </w:r>
      <w:r>
        <w:rPr>
          <w:rFonts w:ascii="仿宋_GB2312" w:eastAsia="仿宋_GB2312" w:hAnsi="仿宋_GB2312" w:cs="仿宋_GB2312"/>
          <w:sz w:val="28"/>
          <w:szCs w:val="32"/>
        </w:rPr>
        <w:t xml:space="preserve">    </w:t>
      </w:r>
      <w:r w:rsidRPr="00EC194D">
        <w:rPr>
          <w:rFonts w:ascii="仿宋_GB2312" w:eastAsia="仿宋_GB2312" w:hAnsi="仿宋_GB2312" w:cs="仿宋_GB2312" w:hint="eastAsia"/>
          <w:b/>
          <w:sz w:val="28"/>
          <w:szCs w:val="32"/>
        </w:rPr>
        <w:t>二、申报要求</w:t>
      </w:r>
    </w:p>
    <w:p w:rsidR="00EC194D" w:rsidRPr="00EC194D" w:rsidRDefault="00EC194D" w:rsidP="00EC194D">
      <w:pPr>
        <w:ind w:firstLineChars="200" w:firstLine="560"/>
        <w:rPr>
          <w:rFonts w:ascii="仿宋_GB2312" w:eastAsia="仿宋_GB2312" w:hAnsi="仿宋_GB2312" w:cs="仿宋_GB2312" w:hint="eastAsia"/>
          <w:sz w:val="28"/>
          <w:szCs w:val="32"/>
        </w:rPr>
      </w:pPr>
      <w:r w:rsidRPr="00EC194D">
        <w:rPr>
          <w:rFonts w:ascii="仿宋_GB2312" w:eastAsia="仿宋_GB2312" w:hAnsi="仿宋_GB2312" w:cs="仿宋_GB2312" w:hint="eastAsia"/>
          <w:sz w:val="28"/>
          <w:szCs w:val="32"/>
        </w:rPr>
        <w:t>指委会办公室将综合市属团组织职业青年规模和领域特点</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拟定选树集体数量</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各地区、行业</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系统</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、单位选树典型</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做好申报备案。要推动向非公领域、新兴领域延伸</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在备案集体中非公领域、新兴领域集体要占一定比例。</w:t>
      </w:r>
    </w:p>
    <w:p w:rsidR="00EC194D" w:rsidRPr="00EC194D" w:rsidRDefault="00EC194D" w:rsidP="00EC194D">
      <w:pPr>
        <w:ind w:firstLineChars="200" w:firstLine="562"/>
        <w:rPr>
          <w:rFonts w:ascii="仿宋_GB2312" w:eastAsia="仿宋_GB2312" w:hAnsi="仿宋_GB2312" w:cs="仿宋_GB2312" w:hint="eastAsia"/>
          <w:b/>
          <w:sz w:val="28"/>
          <w:szCs w:val="32"/>
        </w:rPr>
      </w:pPr>
      <w:r w:rsidRPr="00EC194D">
        <w:rPr>
          <w:rFonts w:ascii="仿宋_GB2312" w:eastAsia="仿宋_GB2312" w:hAnsi="仿宋_GB2312" w:cs="仿宋_GB2312" w:hint="eastAsia"/>
          <w:b/>
          <w:sz w:val="28"/>
          <w:szCs w:val="32"/>
        </w:rPr>
        <w:t>三、流程节点</w:t>
      </w:r>
    </w:p>
    <w:p w:rsidR="00EC194D" w:rsidRPr="00EC194D" w:rsidRDefault="00EC194D" w:rsidP="00EC194D">
      <w:pPr>
        <w:ind w:firstLineChars="200" w:firstLine="560"/>
        <w:rPr>
          <w:rFonts w:ascii="仿宋_GB2312" w:eastAsia="仿宋_GB2312" w:hAnsi="仿宋_GB2312" w:cs="仿宋_GB2312" w:hint="eastAsia"/>
          <w:sz w:val="28"/>
          <w:szCs w:val="32"/>
        </w:rPr>
      </w:pP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一</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推荐申报。填写备案表和汇总表</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由市属团组织统一汇总并于8月4日前提交至指委会办公室。指委会办公室对备案材料进行审核</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对于不符合条件的集体取消备案资格。对审核通过的集体</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认定为上海市青年安全生产岗备案集体。原则上</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对青年安全生产岗予以表扬的集体须从备案集体中产生。</w:t>
      </w:r>
    </w:p>
    <w:p w:rsidR="00EC194D" w:rsidRPr="00EC194D" w:rsidRDefault="00EC194D" w:rsidP="00EC194D">
      <w:pPr>
        <w:ind w:firstLineChars="200" w:firstLine="560"/>
        <w:rPr>
          <w:rFonts w:ascii="仿宋_GB2312" w:eastAsia="仿宋_GB2312" w:hAnsi="仿宋_GB2312" w:cs="仿宋_GB2312" w:hint="eastAsia"/>
          <w:sz w:val="28"/>
          <w:szCs w:val="32"/>
        </w:rPr>
      </w:pP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二</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互学互访。各市属团组织对推荐的备案集体进行分类分组</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lastRenderedPageBreak/>
        <w:t>确定召集单位。备案集体积极开展“六个一”活动和“青春啄木鸟”行动</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并以组为单位</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由召集单位牵头</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于9-11月间至少开展2次寻访活动。通过交流学习</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全面了解备案集体的工作业绩、日常工作、社会评价、团建工作等情况。备案集体在11月底前召开总结会</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汇报成果</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进行组内推荐。原则上</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无</w:t>
      </w:r>
      <w:r>
        <w:rPr>
          <w:rFonts w:ascii="仿宋_GB2312" w:eastAsia="仿宋_GB2312" w:hAnsi="仿宋_GB2312" w:cs="仿宋_GB2312" w:hint="eastAsia"/>
          <w:sz w:val="28"/>
          <w:szCs w:val="32"/>
        </w:rPr>
        <w:t>故不参加寻访活动的备案集体视为退出评选。</w:t>
      </w:r>
      <w:r w:rsidRPr="00EC194D">
        <w:rPr>
          <w:rFonts w:ascii="仿宋_GB2312" w:eastAsia="仿宋_GB2312" w:hAnsi="仿宋_GB2312" w:cs="仿宋_GB2312" w:hint="eastAsia"/>
          <w:sz w:val="28"/>
          <w:szCs w:val="32"/>
        </w:rPr>
        <w:t>工作场所不在上海的备案集体可通过录制视频或由上级团组织代为交流的方式参与寻访。寻访召集单位应做好相关记录工作</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收集各类活动信息</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并及时反馈至指委会办公室。</w:t>
      </w:r>
    </w:p>
    <w:p w:rsidR="00EC194D" w:rsidRPr="00EC194D" w:rsidRDefault="00EC194D" w:rsidP="00FC215E">
      <w:pPr>
        <w:ind w:firstLineChars="200" w:firstLine="560"/>
        <w:rPr>
          <w:rFonts w:ascii="仿宋_GB2312" w:eastAsia="仿宋_GB2312" w:hAnsi="仿宋_GB2312" w:cs="仿宋_GB2312" w:hint="eastAsia"/>
          <w:sz w:val="28"/>
          <w:szCs w:val="32"/>
        </w:rPr>
      </w:pP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三</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总结评估。由指委会牵头开展分类选树工作</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综合各组寻访推荐情况、实际工作和取得成效进行比选</w:t>
      </w:r>
      <w:r>
        <w:rPr>
          <w:rFonts w:ascii="仿宋_GB2312" w:eastAsia="仿宋_GB2312" w:hAnsi="仿宋_GB2312" w:cs="仿宋_GB2312" w:hint="eastAsia"/>
          <w:sz w:val="28"/>
          <w:szCs w:val="32"/>
        </w:rPr>
        <w:t>，</w:t>
      </w:r>
      <w:r w:rsidRPr="00EC194D">
        <w:rPr>
          <w:rFonts w:ascii="仿宋_GB2312" w:eastAsia="仿宋_GB2312" w:hAnsi="仿宋_GB2312" w:cs="仿宋_GB2312" w:hint="eastAsia"/>
          <w:sz w:val="28"/>
          <w:szCs w:val="32"/>
        </w:rPr>
        <w:t>对拟表扬集体进行审核、公示。</w:t>
      </w:r>
      <w:bookmarkStart w:id="0" w:name="_GoBack"/>
      <w:bookmarkEnd w:id="0"/>
    </w:p>
    <w:sectPr w:rsidR="00EC194D" w:rsidRPr="00EC19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C6D" w:rsidRDefault="000A5C6D" w:rsidP="0051706B">
      <w:r>
        <w:separator/>
      </w:r>
    </w:p>
  </w:endnote>
  <w:endnote w:type="continuationSeparator" w:id="0">
    <w:p w:rsidR="000A5C6D" w:rsidRDefault="000A5C6D" w:rsidP="00517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C6D" w:rsidRDefault="000A5C6D" w:rsidP="0051706B">
      <w:r>
        <w:separator/>
      </w:r>
    </w:p>
  </w:footnote>
  <w:footnote w:type="continuationSeparator" w:id="0">
    <w:p w:rsidR="000A5C6D" w:rsidRDefault="000A5C6D" w:rsidP="005170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965"/>
    <w:rsid w:val="000A5C6D"/>
    <w:rsid w:val="002C4965"/>
    <w:rsid w:val="0051706B"/>
    <w:rsid w:val="00693C66"/>
    <w:rsid w:val="0074190F"/>
    <w:rsid w:val="00874AF4"/>
    <w:rsid w:val="00AB2D14"/>
    <w:rsid w:val="00C07015"/>
    <w:rsid w:val="00EC194D"/>
    <w:rsid w:val="00FC2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C555AC"/>
  <w15:chartTrackingRefBased/>
  <w15:docId w15:val="{583A3F48-31C3-4843-BE12-952E654B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06B"/>
    <w:pPr>
      <w:widowControl w:val="0"/>
      <w:suppressAutoHyphens/>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706B"/>
    <w:pPr>
      <w:pBdr>
        <w:bottom w:val="single" w:sz="6" w:space="1" w:color="auto"/>
      </w:pBdr>
      <w:tabs>
        <w:tab w:val="center" w:pos="4153"/>
        <w:tab w:val="right" w:pos="8306"/>
      </w:tabs>
      <w:suppressAutoHyphens w:val="0"/>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1706B"/>
    <w:rPr>
      <w:sz w:val="18"/>
      <w:szCs w:val="18"/>
    </w:rPr>
  </w:style>
  <w:style w:type="paragraph" w:styleId="a5">
    <w:name w:val="footer"/>
    <w:basedOn w:val="a"/>
    <w:link w:val="a6"/>
    <w:uiPriority w:val="99"/>
    <w:unhideWhenUsed/>
    <w:rsid w:val="0051706B"/>
    <w:pPr>
      <w:tabs>
        <w:tab w:val="center" w:pos="4153"/>
        <w:tab w:val="right" w:pos="8306"/>
      </w:tabs>
      <w:suppressAutoHyphens w:val="0"/>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170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6</Pages>
  <Words>422</Words>
  <Characters>2406</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2023-09-11T06:06:00Z</dcterms:created>
  <dcterms:modified xsi:type="dcterms:W3CDTF">2023-09-11T08:51:00Z</dcterms:modified>
</cp:coreProperties>
</file>